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9A" w:rsidRPr="00111D9A" w:rsidRDefault="00111D9A" w:rsidP="00111D9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fldChar w:fldCharType="begin"/>
      </w:r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instrText>HYPERLINK "http://ivo.garant.ru/document?id=70226884&amp;sub=0"</w:instrText>
      </w:r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r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fldChar w:fldCharType="separate"/>
      </w:r>
      <w:r w:rsidRPr="00111D9A">
        <w:rPr>
          <w:rFonts w:ascii="Times New Roman CYR" w:eastAsiaTheme="minorEastAsia" w:hAnsi="Times New Roman CYR" w:cs="Times New Roman"/>
          <w:color w:val="106BBE"/>
          <w:sz w:val="24"/>
          <w:szCs w:val="24"/>
          <w:lang w:eastAsia="ru-RU"/>
        </w:rPr>
        <w:t>Указ Президента РФ от 4 марта 2013 г. N 183</w:t>
      </w:r>
      <w:r w:rsidRPr="00111D9A">
        <w:rPr>
          <w:rFonts w:ascii="Times New Roman CYR" w:eastAsiaTheme="minorEastAsia" w:hAnsi="Times New Roman CYR" w:cs="Times New Roman"/>
          <w:color w:val="106BBE"/>
          <w:sz w:val="24"/>
          <w:szCs w:val="24"/>
          <w:lang w:eastAsia="ru-RU"/>
        </w:rPr>
        <w:br/>
        <w:t xml:space="preserve">"О рассмотрении общественных инициатив, направленных гражданами Российской Федерации с использованием </w:t>
      </w:r>
      <w:proofErr w:type="spellStart"/>
      <w:r w:rsidRPr="00111D9A">
        <w:rPr>
          <w:rFonts w:ascii="Times New Roman CYR" w:eastAsiaTheme="minorEastAsia" w:hAnsi="Times New Roman CYR" w:cs="Times New Roman"/>
          <w:color w:val="106BBE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"/>
          <w:color w:val="106BBE"/>
          <w:sz w:val="24"/>
          <w:szCs w:val="24"/>
          <w:lang w:eastAsia="ru-RU"/>
        </w:rPr>
        <w:t xml:space="preserve"> "Российская общественная инициатива"</w:t>
      </w:r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fldChar w:fldCharType="end"/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</w:pPr>
      <w:r w:rsidRPr="00111D9A"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  <w:t xml:space="preserve">С изменениями и дополнениями </w:t>
      </w:r>
      <w:proofErr w:type="gramStart"/>
      <w:r w:rsidRPr="00111D9A"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  <w:t>от</w:t>
      </w:r>
      <w:proofErr w:type="gramEnd"/>
      <w:r w:rsidRPr="00111D9A">
        <w:rPr>
          <w:rFonts w:ascii="Times New Roman CYR" w:eastAsiaTheme="minorEastAsia" w:hAnsi="Times New Roman CYR" w:cs="Times New Roman CYR"/>
          <w:b/>
          <w:bCs/>
          <w:color w:val="353842"/>
          <w:sz w:val="20"/>
          <w:szCs w:val="20"/>
          <w:lang w:eastAsia="ru-RU"/>
        </w:rPr>
        <w:t>: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eastAsiaTheme="minorEastAsia" w:hAnsi="Times New Roman CYR" w:cs="Times New Roman CYR"/>
          <w:color w:val="353842"/>
          <w:sz w:val="20"/>
          <w:szCs w:val="20"/>
          <w:shd w:val="clear" w:color="auto" w:fill="EAEFED"/>
          <w:lang w:eastAsia="ru-RU"/>
        </w:rPr>
      </w:pPr>
      <w:r w:rsidRPr="00111D9A">
        <w:rPr>
          <w:rFonts w:ascii="Times New Roman CYR" w:eastAsiaTheme="minorEastAsia" w:hAnsi="Times New Roman CYR" w:cs="Times New Roman CYR"/>
          <w:color w:val="353842"/>
          <w:sz w:val="20"/>
          <w:szCs w:val="20"/>
          <w:shd w:val="clear" w:color="auto" w:fill="EAEFED"/>
          <w:lang w:eastAsia="ru-RU"/>
        </w:rPr>
        <w:t>23 июня 2014 г.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целях обеспечения развития и укрепления гражданского общества, защиты прав человека и гражданина, участия граждан в управлении делами государства постановляю: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0" w:name="sub_1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1. Утвердить прилагаемые </w:t>
      </w:r>
      <w:hyperlink w:anchor="sub_48" w:history="1">
        <w:r w:rsidRPr="00111D9A">
          <w:rPr>
            <w:rFonts w:ascii="Times New Roman CYR" w:eastAsiaTheme="minorEastAsia" w:hAnsi="Times New Roman CYR" w:cs="Times New Roman"/>
            <w:color w:val="106BBE"/>
            <w:sz w:val="24"/>
            <w:szCs w:val="24"/>
            <w:lang w:eastAsia="ru-RU"/>
          </w:rPr>
          <w:t>Правила</w:t>
        </w:r>
      </w:hyperlink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рассмотрения общественных инициатив, направленных гражданами Российской Федерации с использованием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"Российская общественная инициатива".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" w:name="sub_4"/>
      <w:bookmarkEnd w:id="0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2. </w:t>
      </w:r>
      <w:proofErr w:type="gram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Установить, что рассмотрению в соответствии с </w:t>
      </w:r>
      <w:hyperlink w:anchor="sub_48" w:history="1">
        <w:r w:rsidRPr="00111D9A">
          <w:rPr>
            <w:rFonts w:ascii="Times New Roman CYR" w:eastAsiaTheme="minorEastAsia" w:hAnsi="Times New Roman CYR" w:cs="Times New Roman"/>
            <w:color w:val="106BBE"/>
            <w:sz w:val="24"/>
            <w:szCs w:val="24"/>
            <w:lang w:eastAsia="ru-RU"/>
          </w:rPr>
          <w:t>Правилами</w:t>
        </w:r>
      </w:hyperlink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 утвержденными настоящим Указом, подлежат направленные гражданами Российской Федерации с использованием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"Российская общественная инициатива":</w:t>
      </w:r>
      <w:proofErr w:type="gramEnd"/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" w:name="sub_2"/>
      <w:bookmarkEnd w:id="1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общественные инициативы, реализуемые на федеральном уровне, - с 15 апреля 2013 г.;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" w:name="sub_3"/>
      <w:bookmarkEnd w:id="2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общественные инициативы, реализуемые на региональном и муниципальном уровнях, - с 1 ноября 2013 г.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4" w:name="sub_210"/>
      <w:bookmarkEnd w:id="3"/>
      <w:r w:rsidRPr="00111D9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4"/>
    <w:p w:rsidR="00111D9A" w:rsidRPr="00111D9A" w:rsidRDefault="00111D9A" w:rsidP="00111D9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fldChar w:fldCharType="begin"/>
      </w: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instrText>HYPERLINK "http://ivo.garant.ru/document?id=70581398&amp;sub=1"</w:instrText>
      </w: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fldChar w:fldCharType="separate"/>
      </w:r>
      <w:r w:rsidRPr="00111D9A">
        <w:rPr>
          <w:rFonts w:ascii="Times New Roman CYR" w:eastAsiaTheme="minorEastAsia" w:hAnsi="Times New Roman CYR" w:cs="Times New Roman"/>
          <w:i/>
          <w:iCs/>
          <w:color w:val="106BBE"/>
          <w:sz w:val="24"/>
          <w:szCs w:val="24"/>
          <w:shd w:val="clear" w:color="auto" w:fill="F0F0F0"/>
          <w:lang w:eastAsia="ru-RU"/>
        </w:rPr>
        <w:t>Указом</w:t>
      </w: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fldChar w:fldCharType="end"/>
      </w: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Президента РФ от 23 июня 2014 г. N 452 Указ дополнен пунктом 2.1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2.1. </w:t>
      </w:r>
      <w:proofErr w:type="gram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Установить, что общественные инициативы, предусмотренные </w:t>
      </w:r>
      <w:hyperlink w:anchor="sub_4" w:history="1">
        <w:r w:rsidRPr="00111D9A">
          <w:rPr>
            <w:rFonts w:ascii="Times New Roman CYR" w:eastAsiaTheme="minorEastAsia" w:hAnsi="Times New Roman CYR" w:cs="Times New Roman"/>
            <w:color w:val="106BBE"/>
            <w:sz w:val="24"/>
            <w:szCs w:val="24"/>
            <w:lang w:eastAsia="ru-RU"/>
          </w:rPr>
          <w:t>пунктом 2</w:t>
        </w:r>
      </w:hyperlink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настоящего Указа, могут быть направлены только гражданами Российской Федерации, лично предъявившими при регистрации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основной документ, удостоверяющий личность гражданина Российской Федерации.</w:t>
      </w:r>
      <w:proofErr w:type="gramEnd"/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Не допускается голосование по таким общественным инициативам граждан Российской Федерации, не предъявивших при регистрации в указанной информационной системе основной документ, удостоверяющий личность гражданина Российской Федерации.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</w:pPr>
      <w:bookmarkStart w:id="5" w:name="sub_220"/>
      <w:r w:rsidRPr="00111D9A">
        <w:rPr>
          <w:rFonts w:ascii="Times New Roman CYR" w:eastAsiaTheme="minorEastAsia" w:hAnsi="Times New Roman CYR" w:cs="Times New Roman CYR"/>
          <w:color w:val="000000"/>
          <w:sz w:val="16"/>
          <w:szCs w:val="16"/>
          <w:shd w:val="clear" w:color="auto" w:fill="F0F0F0"/>
          <w:lang w:eastAsia="ru-RU"/>
        </w:rPr>
        <w:t>Информация об изменениях:</w:t>
      </w:r>
    </w:p>
    <w:bookmarkEnd w:id="5"/>
    <w:p w:rsidR="00111D9A" w:rsidRPr="00111D9A" w:rsidRDefault="00111D9A" w:rsidP="00111D9A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fldChar w:fldCharType="begin"/>
      </w: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instrText>HYPERLINK "http://ivo.garant.ru/document?id=70581398&amp;sub=1"</w:instrText>
      </w: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fldChar w:fldCharType="separate"/>
      </w:r>
      <w:r w:rsidRPr="00111D9A">
        <w:rPr>
          <w:rFonts w:ascii="Times New Roman CYR" w:eastAsiaTheme="minorEastAsia" w:hAnsi="Times New Roman CYR" w:cs="Times New Roman"/>
          <w:i/>
          <w:iCs/>
          <w:color w:val="106BBE"/>
          <w:sz w:val="24"/>
          <w:szCs w:val="24"/>
          <w:shd w:val="clear" w:color="auto" w:fill="F0F0F0"/>
          <w:lang w:eastAsia="ru-RU"/>
        </w:rPr>
        <w:t>Указом</w:t>
      </w: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fldChar w:fldCharType="end"/>
      </w:r>
      <w:r w:rsidRPr="00111D9A">
        <w:rPr>
          <w:rFonts w:ascii="Times New Roman CYR" w:eastAsiaTheme="minorEastAsia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  <w:t xml:space="preserve"> Президента РФ от 23 июня 2014 г. N 452 Указ дополнен пунктом 2.2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2.2. </w:t>
      </w:r>
      <w:proofErr w:type="gram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Установить, что ответственность за проверку основного документа и удостоверение личности гражданина Российской Федерации, регистрируемого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несут уполномоченные лица органов и организаций, осуществляющие регистрацию в указанной информационной системе.</w:t>
      </w:r>
      <w:proofErr w:type="gramEnd"/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6" w:name="sub_5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3. Установить, что некоммерческой организацией, уполномоченной на осуществление функций, предусмотренных </w:t>
      </w:r>
      <w:hyperlink w:anchor="sub_48" w:history="1">
        <w:r w:rsidRPr="00111D9A">
          <w:rPr>
            <w:rFonts w:ascii="Times New Roman CYR" w:eastAsiaTheme="minorEastAsia" w:hAnsi="Times New Roman CYR" w:cs="Times New Roman"/>
            <w:color w:val="106BBE"/>
            <w:sz w:val="24"/>
            <w:szCs w:val="24"/>
            <w:lang w:eastAsia="ru-RU"/>
          </w:rPr>
          <w:t>Правилами</w:t>
        </w:r>
      </w:hyperlink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утвержденными настоящим Указом, является Фонд развития информационной демократии и гражданского общества "Фонд информационной демократии".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7" w:name="sub_6"/>
      <w:bookmarkEnd w:id="6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4. Правительству Российской Федерации включить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"Российская общественная инициатива".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8" w:name="sub_7"/>
      <w:bookmarkEnd w:id="7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5. Правительству Российской Федерации, высшим должностным лицам (руководителям высших исполнительных органов государственной власти) субъектов Российской Федерации </w:t>
      </w: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привести свои акты в соответствие с настоящим Указом.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9" w:name="sub_8"/>
      <w:bookmarkEnd w:id="8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6. Настоящий Указ вступает в силу со дня его подписания.</w:t>
      </w:r>
    </w:p>
    <w:bookmarkEnd w:id="9"/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111D9A" w:rsidRPr="00111D9A" w:rsidTr="007A0DD4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111D9A" w:rsidRPr="00111D9A" w:rsidRDefault="00111D9A" w:rsidP="00111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11D9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111D9A" w:rsidRPr="00111D9A" w:rsidRDefault="00111D9A" w:rsidP="00111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111D9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Москва, Кремль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 марта 2013 года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N 183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0" w:name="sub_48"/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Правила</w:t>
      </w:r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рассмотрения общественных инициатив, направленных гражданами Российской Федерации с использованием </w:t>
      </w:r>
      <w:proofErr w:type="spellStart"/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"Российская общественная инициатива"</w:t>
      </w:r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(утв. </w:t>
      </w:r>
      <w:hyperlink w:anchor="sub_0" w:history="1">
        <w:r w:rsidRPr="00111D9A">
          <w:rPr>
            <w:rFonts w:ascii="Times New Roman CYR" w:eastAsiaTheme="minorEastAsia" w:hAnsi="Times New Roman CYR" w:cs="Times New Roman"/>
            <w:color w:val="106BBE"/>
            <w:sz w:val="24"/>
            <w:szCs w:val="24"/>
            <w:lang w:eastAsia="ru-RU"/>
          </w:rPr>
          <w:t>Указом</w:t>
        </w:r>
      </w:hyperlink>
      <w:r w:rsidRPr="00111D9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Президента РФ от 4 марта 2013 г. N 183)</w:t>
      </w:r>
    </w:p>
    <w:bookmarkEnd w:id="10"/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1" w:name="sub_9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1. Общественными инициативами считаются предложения граждан Российской Федерации (далее - граждане) по вопросам социально-экономического развития страны, совершенствования государственного и муниципального управления, направленные с использованием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"Российская общественная инициатива" (далее -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) и отвечающие установленным настоящими Правилами требованиям.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2" w:name="sub_10"/>
      <w:bookmarkEnd w:id="11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2. Направлять общественные инициативы с использованием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голосовать за них могут граждане Российской Федерации, достигшие возраста 18 лет, зарегистрированные в федеральной государственной информационной системе "Единая система идентификац</w:t>
      </w:r>
      <w:proofErr w:type="gram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ии и ау</w:t>
      </w:r>
      <w:proofErr w:type="gram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3" w:name="sub_11"/>
      <w:bookmarkEnd w:id="12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3. Размещению общественной инициативы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предшествует обязательная предварительная экспертиза, за исключением случаев, установленных настоящими Правилами. Срок проведения предварительной экспертизы не должен превышать два месяца.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4" w:name="sub_12"/>
      <w:bookmarkEnd w:id="13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4. Функции по проведению предварительной экспертизы общественной инициативы, принятию решения о размещении общественной инициативы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(в разделе для голосования) или об отказе в ее размещении, а также по обеспечению работы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осуществляет уполномоченная некоммерческая организация.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5" w:name="sub_13"/>
      <w:bookmarkEnd w:id="14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5. Для реализации своих функций уполномоченная некоммерческая организация вправе запрашивать и получать сведения, необходимые материалы от федеральных органов государственной власти, федеральных государственных органов, органов государственной власти субъектов Российской Федерации и органов местного самоуправления.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6" w:name="sub_14"/>
      <w:bookmarkEnd w:id="15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6. Направление общественной инициативы осуществляется путем заполнения на русском языке специальной формы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7" w:name="sub_15"/>
      <w:bookmarkEnd w:id="16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7. Текст общественной инициативы не должен содержать нецензурных либо оскорбительных выражений, угроз жизни или здоровью граждан, призывов к осуществлению экстремистской деятельности.</w:t>
      </w:r>
    </w:p>
    <w:bookmarkEnd w:id="17"/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Общественная инициатива, в тексте которой содержатся нецензурные либо оскорбительные выражения, угрозы жизни или здоровью граждан, а также призывы к осуществлению экстремистской деятельности, снимается уполномоченной некоммерческой организацией с рассмотрения без проведения предварительной экспертизы, о чем гражданин, направивший такую инициативу, уведомляется в электронном виде.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8" w:name="sub_16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8. Гражданин, направивший общественную инициативу, указывает, на каком уровне (федеральном, региональном или муниципальном), по его мнению, должна быть реализована данная инициатива.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9" w:name="sub_17"/>
      <w:bookmarkEnd w:id="18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 xml:space="preserve">9. </w:t>
      </w:r>
      <w:proofErr w:type="gram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Уполномоченная некоммерческая организация вправе принять решение о снятии общественной инициативы с рассмотрения без проведения предварительной экспертизы в случаях, если гражданином повторно направлена общественная инициатива, по которой было принято решение об отказе в ее размещении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или которая не получила в ходе голосования необходимой поддержки, и при этом в общественной инициативе не приводятся новые доводы или не указываются новые обстоятельства</w:t>
      </w:r>
      <w:proofErr w:type="gram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, либо если аналогичная общественная инициатива уже размещена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получила необходимую поддержку в ходе голосования либо голосование по ней не завершено.</w:t>
      </w:r>
    </w:p>
    <w:bookmarkEnd w:id="19"/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 данном решении гражданин, направивший общественную инициативу, уведомляется в электронном виде.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0" w:name="sub_18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10. В ходе предварительной экспертизы устанавливаются соответствие общественной инициативы </w:t>
      </w:r>
      <w:hyperlink r:id="rId5" w:history="1">
        <w:r w:rsidRPr="00111D9A">
          <w:rPr>
            <w:rFonts w:ascii="Times New Roman CYR" w:eastAsiaTheme="minorEastAsia" w:hAnsi="Times New Roman CYR" w:cs="Times New Roman"/>
            <w:color w:val="106BBE"/>
            <w:sz w:val="24"/>
            <w:szCs w:val="24"/>
            <w:lang w:eastAsia="ru-RU"/>
          </w:rPr>
          <w:t>Конституции</w:t>
        </w:r>
      </w:hyperlink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Российской Федерации, общепризнанным принципам и нормам международного права, в том числе в области прав, свобод и законных интересов граждан, актуальность проблемы, содержащейся в общественной инициативе, обоснованность предлагаемых вариантов ее решения.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1" w:name="sub_22"/>
      <w:bookmarkEnd w:id="20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11. По результатам предварительной экспертизы уполномоченная некоммерческая организация принимает решение: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2" w:name="sub_19"/>
      <w:bookmarkEnd w:id="21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а) о размещении общественной инициативы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(в разделе для голосования) и начале процедуры голосования;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3" w:name="sub_20"/>
      <w:bookmarkEnd w:id="22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б) об отказе в размещении общественной инициативы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4" w:name="sub_21"/>
      <w:bookmarkEnd w:id="23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об изменении уровня реализации общественной инициативы.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5" w:name="sub_23"/>
      <w:bookmarkEnd w:id="24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12. О принятом по результатам предварительной экспертизы решении уполномоченная некоммерческая организация уведомляет гражданина, направившего общественную инициативу, в электронном виде. При этом уведомление об отказе в размещении общественной инициативы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или об изменении уровня ее реализации должно быть мотивированным.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6" w:name="sub_27"/>
      <w:bookmarkEnd w:id="25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13. Уполномоченная некоммерческая организация принимает решение об отказе в размещении общественной инициативы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 случаях, если: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7" w:name="sub_24"/>
      <w:bookmarkEnd w:id="26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а) общественная инициатива противоречит </w:t>
      </w:r>
      <w:hyperlink r:id="rId6" w:history="1">
        <w:r w:rsidRPr="00111D9A">
          <w:rPr>
            <w:rFonts w:ascii="Times New Roman CYR" w:eastAsiaTheme="minorEastAsia" w:hAnsi="Times New Roman CYR" w:cs="Times New Roman"/>
            <w:color w:val="106BBE"/>
            <w:sz w:val="24"/>
            <w:szCs w:val="24"/>
            <w:lang w:eastAsia="ru-RU"/>
          </w:rPr>
          <w:t>Конституции</w:t>
        </w:r>
      </w:hyperlink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Российской Федерации, общепризнанным принципам и нормам международного права, в том числе в области прав, свобод и законных интересов граждан;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8" w:name="sub_25"/>
      <w:bookmarkEnd w:id="27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б) общественная инициатива противоречит </w:t>
      </w:r>
      <w:hyperlink r:id="rId7" w:history="1">
        <w:r w:rsidRPr="00111D9A">
          <w:rPr>
            <w:rFonts w:ascii="Times New Roman CYR" w:eastAsiaTheme="minorEastAsia" w:hAnsi="Times New Roman CYR" w:cs="Times New Roman"/>
            <w:color w:val="106BBE"/>
            <w:sz w:val="24"/>
            <w:szCs w:val="24"/>
            <w:lang w:eastAsia="ru-RU"/>
          </w:rPr>
          <w:t>статье 6</w:t>
        </w:r>
      </w:hyperlink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конституционного закона от 28 июня 2004 г. N 5-ФКЗ "О референдуме Российской Федерации";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29" w:name="sub_26"/>
      <w:bookmarkEnd w:id="28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общественная инициатива не содержит описания проблемы, либо в общественной инициативе не предложены варианты решения проблемы, либо предлагаемые варианты не обоснованы.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0" w:name="sub_31"/>
      <w:bookmarkEnd w:id="29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14. Размещенная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общественная инициатива должна получить необходимую поддержку в ходе голосования с использованием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 Поддержанной считается инициатива, которая в течение одного года после ее размещения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получила: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1" w:name="sub_28"/>
      <w:bookmarkEnd w:id="30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не менее 100 тыс. голосов граждан - в поддержку инициативы федерального уровня;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2" w:name="sub_29"/>
      <w:bookmarkEnd w:id="31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не менее 5 процентов голосов граждан, постоянно проживающих на территории соответствующего субъекта Российской Федерации (для субъектов Российской Федерации с численностью населения более 2 млн. человек - не менее 100 тыс. голосов граждан, постоянно проживающих на территории соответствующего субъекта Российской Федерации), - в поддержку инициативы регионального уровня;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3" w:name="sub_30"/>
      <w:bookmarkEnd w:id="32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не менее 5 процентов голосов граждан, постоянно проживающих на территории соответствующего муниципального образования, - в поддержку инициативы муниципального уровня.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4" w:name="sub_32"/>
      <w:bookmarkEnd w:id="33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15. Голосование по общественной инициативе с использованием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начинается в день размещения этой инициативы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(в разделе для голосования) и </w:t>
      </w: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проводится в течение одного года.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5" w:name="sub_33"/>
      <w:bookmarkEnd w:id="34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16. Система голосования с использованием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организуется по принципу "один человек - один голос" и предусматривает для граждан возможность проголосовать как за инициативу, так и против нее.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6" w:name="sub_36"/>
      <w:bookmarkEnd w:id="35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17. Уполномоченная некоммерческая организация обеспечивает: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7" w:name="sub_34"/>
      <w:bookmarkEnd w:id="36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а) возможность свободного использования гражданами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интернет-ресурса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для ознакомления с размещаемыми на нем общественными инициативами, итогами голосования, принятыми решениями, а также для получения информации о ходе и результатах реализации общественной инициативы;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8" w:name="sub_35"/>
      <w:bookmarkEnd w:id="37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возможность голосования, обработку голосов, поданных путем дистанционного электронного голосования, и достоверность его результатов.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39" w:name="sub_37"/>
      <w:bookmarkEnd w:id="38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18. Общественная инициатива, не получившая в ходе голосования необходимой поддержки, считается неподдержанной и снимается с рассмотрения. Информация об этом размещается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0" w:name="sub_38"/>
      <w:bookmarkEnd w:id="39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19. Общественная инициатива, получившая в ходе голосования необходимую поддержку, направляется в электронном виде уполномоченной некоммерческой организацией в экспертную рабочую группу соответствующего уровня (федерального, регионального или муниципального) для проведения экспертизы и принятия решения о целесообразности разработки проекта соответствующего нормативного правового акта и (или) об иных мерах по реализации данной инициативы. Информация о направлении общественной инициативы в экспертную рабочую группу соответствующего уровня и принятых ею решениях размещается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1" w:name="sub_43"/>
      <w:bookmarkEnd w:id="40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20. При направлении общественной инициативы в экспертную рабочую группу уполномоченная некоммерческая организация указывает следующую информацию: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2" w:name="sub_39"/>
      <w:bookmarkEnd w:id="41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содержание инициативы;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3" w:name="sub_40"/>
      <w:bookmarkEnd w:id="42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уровень реализации инициативы;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4" w:name="sub_41"/>
      <w:bookmarkEnd w:id="43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количество голосов, поданных за инициативу, и количество голосов, поданных против нее, с указанием периода, в течение которого эти голоса были получены;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5" w:name="sub_42"/>
      <w:bookmarkEnd w:id="44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г) распределение голосов "за" и "против" по субъектам Российской Федерации и муниципальным образованиям (для общественных инициатив соответствующего уровня).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6" w:name="sub_44"/>
      <w:bookmarkEnd w:id="45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21. </w:t>
      </w:r>
      <w:hyperlink r:id="rId8" w:history="1">
        <w:r w:rsidRPr="00111D9A">
          <w:rPr>
            <w:rFonts w:ascii="Times New Roman CYR" w:eastAsiaTheme="minorEastAsia" w:hAnsi="Times New Roman CYR" w:cs="Times New Roman"/>
            <w:color w:val="106BBE"/>
            <w:sz w:val="24"/>
            <w:szCs w:val="24"/>
            <w:lang w:eastAsia="ru-RU"/>
          </w:rPr>
          <w:t>Состав</w:t>
        </w:r>
      </w:hyperlink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экспертной рабочей группы федерального уровня определяется Правительством Российской Федерации и включает представителей федеральных органов исполнительной власти, депутатов Государственной Думы Федерального Собрания Российской Федерации, членов Совета Федерации Федерального Собрания Российской Федерации, членов Общественной палаты Российской Федерации, представителей </w:t>
      </w:r>
      <w:proofErr w:type="gram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бизнес-сообщества</w:t>
      </w:r>
      <w:proofErr w:type="gram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общественных объединений.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7" w:name="sub_45"/>
      <w:bookmarkEnd w:id="46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22. Состав экспертной рабочей группы регионального уровня определяется высшими органами исполнительной власти субъектов Российской Федерации и включает представителей органов государственной власти Российской Федерации, депутатов представительных (законодательных) органов государственной власти субъектов Российской Федерации, членов общественных палат субъектов Российской Федерации, депутатов представительных органов муниципальных образований, представителей государственных учреждений, </w:t>
      </w:r>
      <w:proofErr w:type="gram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бизнес-сообщества</w:t>
      </w:r>
      <w:proofErr w:type="gram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общественных объединений.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8" w:name="sub_46"/>
      <w:bookmarkEnd w:id="47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23. Состав экспертной рабочей группы муниципального уровня определяется органами местного самоуправления и включает представителей этих органов, депутатов представительных органов муниципальных образований, представителей муниципальных учреждений, </w:t>
      </w:r>
      <w:proofErr w:type="gram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бизнес-сообщества</w:t>
      </w:r>
      <w:proofErr w:type="gram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общественных объединений.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49" w:name="sub_47"/>
      <w:bookmarkEnd w:id="48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24. По результатам рассмотрения общественной инициативы экспертная рабочая группа в срок, не превышающий двух месяцев, готовит экспертное заключение и решение о разработке соответствующего нормативного правового акта и (или) принятии иных мер по реализации инициативы, которые подписываются председателем соответствующей экспертной рабочей группы, о чем уведомляет уполномоченную некоммерческую организацию в электронном виде.</w:t>
      </w:r>
    </w:p>
    <w:bookmarkEnd w:id="49"/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 xml:space="preserve">Информация о рассмотрении общественной инициативы и мерах по ее реализации направляется уполномоченной некоммерческой организации для размещения на </w:t>
      </w:r>
      <w:proofErr w:type="spellStart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интернет-ресурсе</w:t>
      </w:r>
      <w:proofErr w:type="spellEnd"/>
      <w:r w:rsidRPr="00111D9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111D9A" w:rsidRPr="00111D9A" w:rsidRDefault="00111D9A" w:rsidP="00111D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512F44" w:rsidRDefault="00512F44">
      <w:bookmarkStart w:id="50" w:name="_GoBack"/>
      <w:bookmarkEnd w:id="50"/>
    </w:p>
    <w:sectPr w:rsidR="00512F44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D9A"/>
    <w:rsid w:val="00111D9A"/>
    <w:rsid w:val="0051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1907056&amp;sub=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35919&amp;sub=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0003000&amp;sub=0" TargetMode="External"/><Relationship Id="rId5" Type="http://schemas.openxmlformats.org/officeDocument/2006/relationships/hyperlink" Target="http://ivo.garant.ru/document?id=10003000&amp;sub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</cp:revision>
  <dcterms:created xsi:type="dcterms:W3CDTF">2018-09-20T08:24:00Z</dcterms:created>
  <dcterms:modified xsi:type="dcterms:W3CDTF">2018-09-20T08:25:00Z</dcterms:modified>
</cp:coreProperties>
</file>